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rPr>
          <w:rFonts w:ascii="方正小标宋简体" w:eastAsia="方正小标宋简体"/>
          <w:sz w:val="44"/>
          <w:szCs w:val="44"/>
        </w:rPr>
      </w:pPr>
    </w:p>
    <w:p>
      <w:pPr>
        <w:spacing w:line="584" w:lineRule="exact"/>
        <w:ind w:firstLine="600"/>
        <w:jc w:val="center"/>
        <w:rPr>
          <w:rFonts w:ascii="方正小标宋简体" w:hAnsi="Calibri" w:eastAsia="方正小标宋简体" w:cs="Times New Roman"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201</w:t>
      </w:r>
      <w:r>
        <w:rPr>
          <w:rFonts w:hint="eastAsia" w:ascii="方正小标宋简体" w:hAnsi="Calibri" w:eastAsia="方正小标宋简体" w:cs="Times New Roman"/>
          <w:sz w:val="44"/>
          <w:szCs w:val="44"/>
          <w:lang w:val="en-US" w:eastAsia="zh-CN"/>
        </w:rPr>
        <w:t>7</w:t>
      </w:r>
      <w:r>
        <w:rPr>
          <w:rFonts w:hint="eastAsia" w:ascii="方正小标宋简体" w:hAnsi="Calibri" w:eastAsia="方正小标宋简体" w:cs="Times New Roman"/>
          <w:sz w:val="44"/>
          <w:szCs w:val="44"/>
        </w:rPr>
        <w:t>年度</w:t>
      </w:r>
      <w:r>
        <w:rPr>
          <w:rFonts w:hint="eastAsia" w:ascii="方正小标宋简体" w:hAnsi="Calibri" w:eastAsia="方正小标宋简体" w:cs="Times New Roman"/>
          <w:sz w:val="44"/>
          <w:szCs w:val="44"/>
          <w:lang w:eastAsia="zh-CN"/>
        </w:rPr>
        <w:t>文安县广播电视台</w:t>
      </w:r>
    </w:p>
    <w:p>
      <w:pPr>
        <w:widowControl/>
        <w:spacing w:line="584" w:lineRule="exact"/>
        <w:jc w:val="center"/>
        <w:rPr>
          <w:rFonts w:ascii="方正小标宋简体" w:eastAsia="方正小标宋简体"/>
          <w:color w:val="FF0000"/>
          <w:sz w:val="36"/>
          <w:szCs w:val="36"/>
        </w:rPr>
      </w:pPr>
      <w:r>
        <w:rPr>
          <w:rFonts w:hint="eastAsia" w:ascii="方正小标宋简体" w:hAnsi="Calibri" w:eastAsia="方正小标宋简体" w:cs="Times New Roman"/>
          <w:sz w:val="44"/>
          <w:szCs w:val="44"/>
        </w:rPr>
        <w:t>部门决算公开目录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</w:t>
      </w:r>
      <w:r>
        <w:rPr>
          <w:rFonts w:hint="eastAsia" w:ascii="黑体" w:hAnsi="Arial" w:eastAsia="黑体" w:cs="仿宋_GB2312"/>
          <w:color w:val="333333"/>
          <w:sz w:val="32"/>
          <w:szCs w:val="32"/>
          <w:shd w:val="clear" w:color="auto" w:fill="FFFFFF"/>
        </w:rPr>
        <w:t>部门职责及机构设置情况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</w:t>
      </w:r>
      <w:r>
        <w:rPr>
          <w:rFonts w:ascii="Calibri" w:hAnsi="Calibri" w:eastAsia="仿宋_GB2312" w:cs="Times New Roman"/>
          <w:sz w:val="32"/>
          <w:szCs w:val="32"/>
        </w:rPr>
        <w:t>部门职责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（二）机构设置</w:t>
      </w:r>
    </w:p>
    <w:p>
      <w:pPr>
        <w:spacing w:line="584" w:lineRule="exact"/>
        <w:ind w:firstLine="640"/>
        <w:rPr>
          <w:rFonts w:ascii="Calibri" w:hAnsi="Calibri" w:eastAsia="宋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二、</w:t>
      </w:r>
      <w:r>
        <w:rPr>
          <w:rFonts w:ascii="Calibri" w:hAnsi="Calibri" w:eastAsia="黑体" w:cs="Times New Roman"/>
          <w:sz w:val="32"/>
          <w:szCs w:val="32"/>
        </w:rPr>
        <w:t>部门决算报表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一般公共预算财政拨款支出决算表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一般公共预算财政拨款基本支出决算表</w:t>
      </w:r>
    </w:p>
    <w:p>
      <w:pPr>
        <w:spacing w:line="584" w:lineRule="exact"/>
        <w:rPr>
          <w:rFonts w:ascii="Calibri" w:hAnsi="Calibri" w:eastAsia="仿宋_GB2312" w:cs="Times New Roman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 xml:space="preserve">        </w:t>
      </w: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政府性基金预算财政拨款收入支出决算表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0"/>
        </w:rPr>
        <w:t>国有资本经营预算财政拨款支出决算表</w:t>
      </w:r>
    </w:p>
    <w:p>
      <w:pPr>
        <w:spacing w:line="584" w:lineRule="exact"/>
        <w:ind w:firstLine="1280" w:firstLineChars="400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“三公”经费及相关信息统计表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政府采购情况表</w:t>
      </w:r>
    </w:p>
    <w:p>
      <w:pPr>
        <w:spacing w:line="584" w:lineRule="exact"/>
        <w:ind w:firstLine="640"/>
        <w:rPr>
          <w:rFonts w:ascii="Calibri" w:hAnsi="Calibri" w:eastAsia="黑体" w:cs="Times New Roman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</w:t>
      </w:r>
      <w:r>
        <w:rPr>
          <w:rFonts w:ascii="Calibri" w:hAnsi="Calibri" w:eastAsia="黑体" w:cs="Times New Roman"/>
          <w:sz w:val="32"/>
          <w:szCs w:val="32"/>
        </w:rPr>
        <w:t xml:space="preserve"> </w:t>
      </w:r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>2017</w:t>
      </w:r>
      <w:bookmarkStart w:id="0" w:name="_GoBack"/>
      <w:bookmarkEnd w:id="0"/>
      <w:r>
        <w:rPr>
          <w:rFonts w:hint="eastAsia" w:ascii="Calibri" w:hAnsi="Calibri" w:eastAsia="黑体" w:cs="Times New Roman"/>
          <w:sz w:val="32"/>
          <w:szCs w:val="32"/>
          <w:lang w:val="en-US" w:eastAsia="zh-CN"/>
        </w:rPr>
        <w:t>年度</w:t>
      </w:r>
      <w:r>
        <w:rPr>
          <w:rFonts w:ascii="Calibri" w:hAnsi="Calibri" w:eastAsia="黑体" w:cs="Times New Roman"/>
          <w:sz w:val="32"/>
          <w:szCs w:val="32"/>
        </w:rPr>
        <w:t>部门决算情况说明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一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收入支出决算总体情况说明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二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收入决算情况说明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三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支出决算情况说明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四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财政拨款收入支出决算总体情况说明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五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“三公”经费支出决算情况说明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六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机关运行经费支出情况的说明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七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绩效预算信息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0"/>
        </w:rPr>
        <w:t>（</w:t>
      </w:r>
      <w:r>
        <w:rPr>
          <w:rFonts w:ascii="Calibri" w:hAnsi="Calibri" w:eastAsia="仿宋_GB2312" w:cs="Times New Roman"/>
          <w:sz w:val="32"/>
          <w:szCs w:val="30"/>
        </w:rPr>
        <w:t>八</w:t>
      </w:r>
      <w:r>
        <w:rPr>
          <w:rFonts w:hint="eastAsia" w:eastAsia="仿宋_GB2312"/>
          <w:sz w:val="32"/>
          <w:szCs w:val="30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政府采购情况的说明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九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国有资产信息</w:t>
      </w:r>
    </w:p>
    <w:p>
      <w:pPr>
        <w:spacing w:line="584" w:lineRule="exact"/>
        <w:ind w:firstLine="1274" w:firstLineChars="398"/>
        <w:rPr>
          <w:rFonts w:ascii="Calibri" w:hAnsi="Calibri" w:eastAsia="仿宋_GB2312" w:cs="Times New Roman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</w:t>
      </w:r>
      <w:r>
        <w:rPr>
          <w:rFonts w:ascii="Calibri" w:hAnsi="Calibri" w:eastAsia="仿宋_GB2312" w:cs="Times New Roman"/>
          <w:sz w:val="32"/>
          <w:szCs w:val="32"/>
        </w:rPr>
        <w:t>十</w:t>
      </w:r>
      <w:r>
        <w:rPr>
          <w:rFonts w:hint="eastAsia" w:eastAsia="仿宋_GB2312"/>
          <w:sz w:val="32"/>
          <w:szCs w:val="32"/>
        </w:rPr>
        <w:t>）</w:t>
      </w:r>
      <w:r>
        <w:rPr>
          <w:rFonts w:ascii="Calibri" w:hAnsi="Calibri" w:eastAsia="仿宋_GB2312" w:cs="Times New Roman"/>
          <w:sz w:val="32"/>
          <w:szCs w:val="32"/>
        </w:rPr>
        <w:t>其他需要说明的情况</w:t>
      </w:r>
    </w:p>
    <w:p>
      <w:pPr>
        <w:spacing w:line="584" w:lineRule="exact"/>
        <w:ind w:firstLine="1274" w:firstLineChars="398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四、</w:t>
      </w:r>
      <w:r>
        <w:rPr>
          <w:rFonts w:ascii="Calibri" w:hAnsi="Calibri" w:eastAsia="黑体" w:cs="Times New Roman"/>
          <w:sz w:val="32"/>
          <w:szCs w:val="32"/>
        </w:rPr>
        <w:t>名词解释</w:t>
      </w:r>
    </w:p>
    <w:p>
      <w:pPr>
        <w:spacing w:line="584" w:lineRule="exact"/>
        <w:ind w:left="638" w:leftChars="304" w:firstLine="634" w:firstLineChars="198"/>
        <w:rPr>
          <w:rFonts w:eastAsia="黑体"/>
          <w:sz w:val="32"/>
          <w:szCs w:val="32"/>
        </w:rPr>
      </w:pPr>
      <w:r>
        <w:rPr>
          <w:rFonts w:ascii="Calibri" w:hAnsi="Calibri" w:eastAsia="仿宋_GB2312" w:cs="Times New Roman"/>
          <w:sz w:val="32"/>
          <w:szCs w:val="32"/>
        </w:rPr>
        <w:t>对专业性较强的名词进行解释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书宋_GBK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456BB9"/>
    <w:rsid w:val="0D0430F8"/>
    <w:rsid w:val="45847815"/>
    <w:rsid w:val="4D582956"/>
    <w:rsid w:val="5BED284C"/>
    <w:rsid w:val="79995F16"/>
    <w:rsid w:val="7F3D396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2018-10-30T08:13:18Z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